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DA928" w14:textId="77777777" w:rsidR="00F53BA6" w:rsidRPr="004466D3" w:rsidRDefault="00F53BA6" w:rsidP="00B327AD">
      <w:pPr>
        <w:widowControl w:val="0"/>
        <w:autoSpaceDE w:val="0"/>
        <w:autoSpaceDN w:val="0"/>
        <w:adjustRightInd w:val="0"/>
        <w:rPr>
          <w:color w:val="FF0000"/>
        </w:rPr>
      </w:pPr>
      <w:r w:rsidRPr="004466D3">
        <w:rPr>
          <w:color w:val="FF0000"/>
        </w:rPr>
        <w:t xml:space="preserve">[ INSERT </w:t>
      </w:r>
      <w:proofErr w:type="gramStart"/>
      <w:r w:rsidR="00B327AD" w:rsidRPr="004466D3">
        <w:rPr>
          <w:color w:val="FF0000"/>
        </w:rPr>
        <w:t>DATE</w:t>
      </w:r>
      <w:r w:rsidRPr="004466D3">
        <w:rPr>
          <w:color w:val="FF0000"/>
        </w:rPr>
        <w:t xml:space="preserve"> ]</w:t>
      </w:r>
      <w:proofErr w:type="gramEnd"/>
      <w:r w:rsidR="004466D3" w:rsidRPr="004466D3">
        <w:rPr>
          <w:color w:val="FF0000"/>
        </w:rPr>
        <w:br/>
      </w:r>
      <w:r w:rsidR="00B327AD" w:rsidRPr="004466D3">
        <w:t>T</w:t>
      </w:r>
      <w:r w:rsidRPr="004466D3">
        <w:t xml:space="preserve">o: </w:t>
      </w:r>
      <w:r w:rsidRPr="004466D3">
        <w:rPr>
          <w:color w:val="FF0000"/>
        </w:rPr>
        <w:t>[ I</w:t>
      </w:r>
      <w:r w:rsidR="00B327AD" w:rsidRPr="004466D3">
        <w:rPr>
          <w:color w:val="FF0000"/>
        </w:rPr>
        <w:t xml:space="preserve">NSERT </w:t>
      </w:r>
      <w:r w:rsidR="007C206D" w:rsidRPr="004466D3">
        <w:rPr>
          <w:color w:val="FF0000"/>
        </w:rPr>
        <w:t>SUPERVISOR</w:t>
      </w:r>
      <w:r w:rsidRPr="004466D3">
        <w:rPr>
          <w:color w:val="FF0000"/>
        </w:rPr>
        <w:t>’S</w:t>
      </w:r>
      <w:r w:rsidR="00B327AD" w:rsidRPr="004466D3">
        <w:rPr>
          <w:color w:val="FF0000"/>
        </w:rPr>
        <w:t xml:space="preserve"> NAME</w:t>
      </w:r>
      <w:r w:rsidRPr="004466D3">
        <w:rPr>
          <w:color w:val="FF0000"/>
        </w:rPr>
        <w:t xml:space="preserve"> ]</w:t>
      </w:r>
      <w:r w:rsidR="004466D3" w:rsidRPr="004466D3">
        <w:rPr>
          <w:color w:val="FF0000"/>
        </w:rPr>
        <w:br/>
      </w:r>
      <w:r w:rsidRPr="004466D3">
        <w:t xml:space="preserve">From: </w:t>
      </w:r>
      <w:r w:rsidRPr="004466D3">
        <w:rPr>
          <w:color w:val="FF0000"/>
        </w:rPr>
        <w:t>[ INSERT YOUR NAME ]</w:t>
      </w:r>
      <w:r w:rsidR="004466D3" w:rsidRPr="004466D3">
        <w:rPr>
          <w:color w:val="FF0000"/>
        </w:rPr>
        <w:br/>
      </w:r>
      <w:r w:rsidR="00B327AD" w:rsidRPr="004466D3">
        <w:t xml:space="preserve">Subject: Important Opportunity for </w:t>
      </w:r>
      <w:r w:rsidRPr="004466D3">
        <w:rPr>
          <w:color w:val="FF0000"/>
        </w:rPr>
        <w:t xml:space="preserve">[ </w:t>
      </w:r>
      <w:r w:rsidR="00B327AD" w:rsidRPr="004466D3">
        <w:rPr>
          <w:color w:val="FF0000"/>
        </w:rPr>
        <w:t xml:space="preserve">INSERT </w:t>
      </w:r>
      <w:r w:rsidR="001F1881" w:rsidRPr="004466D3">
        <w:rPr>
          <w:color w:val="FF0000"/>
        </w:rPr>
        <w:t>NAME OF</w:t>
      </w:r>
      <w:r w:rsidR="00B327AD" w:rsidRPr="004466D3">
        <w:rPr>
          <w:color w:val="FF0000"/>
        </w:rPr>
        <w:t xml:space="preserve"> </w:t>
      </w:r>
      <w:r w:rsidR="007C206D" w:rsidRPr="004466D3">
        <w:rPr>
          <w:color w:val="FF0000"/>
        </w:rPr>
        <w:t>INSTITUTION</w:t>
      </w:r>
      <w:r w:rsidRPr="004466D3">
        <w:rPr>
          <w:color w:val="FF0000"/>
        </w:rPr>
        <w:t xml:space="preserve"> ]</w:t>
      </w:r>
    </w:p>
    <w:p w14:paraId="680F593E" w14:textId="77777777" w:rsidR="00C7737F" w:rsidRPr="004466D3" w:rsidRDefault="00CB340B" w:rsidP="00B41806">
      <w:r w:rsidRPr="004466D3">
        <w:t>I am writing in hop</w:t>
      </w:r>
      <w:r w:rsidR="007C206D" w:rsidRPr="004466D3">
        <w:t xml:space="preserve">es of gaining your approval to </w:t>
      </w:r>
      <w:r w:rsidR="002539BF" w:rsidRPr="004466D3">
        <w:t xml:space="preserve">utilize </w:t>
      </w:r>
      <w:r w:rsidR="007C206D" w:rsidRPr="004466D3">
        <w:t xml:space="preserve">NASFAA’s Compliance Engine </w:t>
      </w:r>
      <w:r w:rsidR="002539BF" w:rsidRPr="004466D3">
        <w:t xml:space="preserve">Self-Evaluation Checklists </w:t>
      </w:r>
      <w:r w:rsidR="007C206D" w:rsidRPr="004466D3">
        <w:t xml:space="preserve">and </w:t>
      </w:r>
      <w:r w:rsidR="001F4006" w:rsidRPr="004466D3">
        <w:t>Policies &amp; Procedures Builder</w:t>
      </w:r>
      <w:r w:rsidRPr="004466D3">
        <w:t>.</w:t>
      </w:r>
      <w:r w:rsidR="00474E9D" w:rsidRPr="004466D3">
        <w:t xml:space="preserve"> </w:t>
      </w:r>
    </w:p>
    <w:p w14:paraId="2FDF8713" w14:textId="38F50BBB" w:rsidR="00C7737F" w:rsidRPr="004466D3" w:rsidRDefault="00C7737F" w:rsidP="000D15F7">
      <w:pPr>
        <w:rPr>
          <w:rFonts w:eastAsia="Times New Roman" w:cs="Helvetica"/>
        </w:rPr>
      </w:pPr>
      <w:r w:rsidRPr="004466D3">
        <w:t>If you aren’t familiar, the NASFAA Compliance Engine</w:t>
      </w:r>
      <w:r w:rsidR="001F4006" w:rsidRPr="004466D3">
        <w:t xml:space="preserve"> is an online tool schools can use to centralize and streamline their compliance efforts.</w:t>
      </w:r>
      <w:r w:rsidRPr="004466D3">
        <w:t xml:space="preserve"> </w:t>
      </w:r>
      <w:r w:rsidR="001F4006" w:rsidRPr="004466D3">
        <w:t xml:space="preserve">It is made up of two modules. The Self-Evaluation Checklists module </w:t>
      </w:r>
      <w:r w:rsidRPr="004466D3">
        <w:rPr>
          <w:rFonts w:eastAsia="Times New Roman" w:cs="Helvetica"/>
        </w:rPr>
        <w:t xml:space="preserve">features a series of checklists </w:t>
      </w:r>
      <w:r w:rsidR="001F4006" w:rsidRPr="004466D3">
        <w:rPr>
          <w:rFonts w:eastAsia="Times New Roman" w:cs="Helvetica"/>
        </w:rPr>
        <w:t xml:space="preserve">we can use at no additional charge to </w:t>
      </w:r>
      <w:r w:rsidRPr="004466D3">
        <w:rPr>
          <w:rFonts w:eastAsia="Times New Roman" w:cs="Helvetica"/>
        </w:rPr>
        <w:t xml:space="preserve">evaluate </w:t>
      </w:r>
      <w:r w:rsidR="001F4006" w:rsidRPr="004466D3">
        <w:rPr>
          <w:rFonts w:eastAsia="Times New Roman" w:cs="Helvetica"/>
        </w:rPr>
        <w:t xml:space="preserve">our </w:t>
      </w:r>
      <w:r w:rsidR="0062655D" w:rsidRPr="004466D3">
        <w:rPr>
          <w:rFonts w:eastAsia="Times New Roman" w:cs="Helvetica"/>
        </w:rPr>
        <w:t xml:space="preserve">prior year </w:t>
      </w:r>
      <w:r w:rsidRPr="004466D3">
        <w:rPr>
          <w:rFonts w:eastAsia="Times New Roman" w:cs="Helvetica"/>
        </w:rPr>
        <w:t>financial aid administration</w:t>
      </w:r>
      <w:r w:rsidR="001F4006" w:rsidRPr="004466D3">
        <w:rPr>
          <w:rFonts w:eastAsia="Times New Roman" w:cs="Helvetica"/>
        </w:rPr>
        <w:t xml:space="preserve"> and </w:t>
      </w:r>
      <w:r w:rsidRPr="004466D3">
        <w:rPr>
          <w:rFonts w:eastAsia="Times New Roman" w:cs="Helvetica"/>
        </w:rPr>
        <w:t>ensur</w:t>
      </w:r>
      <w:r w:rsidR="001F4006" w:rsidRPr="004466D3">
        <w:rPr>
          <w:rFonts w:eastAsia="Times New Roman" w:cs="Helvetica"/>
        </w:rPr>
        <w:t xml:space="preserve">e we remain in </w:t>
      </w:r>
      <w:r w:rsidRPr="004466D3">
        <w:rPr>
          <w:rFonts w:eastAsia="Times New Roman" w:cs="Helvetica"/>
        </w:rPr>
        <w:t xml:space="preserve">compliance with federal laws and regulations. The </w:t>
      </w:r>
      <w:r w:rsidRPr="004466D3">
        <w:rPr>
          <w:rFonts w:eastAsia="Times New Roman" w:cs="Helvetica"/>
          <w:bCs/>
        </w:rPr>
        <w:t>Policies &amp; Procedures Builder</w:t>
      </w:r>
      <w:r w:rsidR="0073508D" w:rsidRPr="004466D3">
        <w:rPr>
          <w:rFonts w:eastAsia="Times New Roman" w:cs="Helvetica"/>
          <w:bCs/>
        </w:rPr>
        <w:t xml:space="preserve">, which is </w:t>
      </w:r>
      <w:r w:rsidR="000D15F7" w:rsidRPr="004466D3">
        <w:rPr>
          <w:rFonts w:eastAsia="Times New Roman" w:cs="Helvetica"/>
          <w:bCs/>
        </w:rPr>
        <w:t>available for a yearly fee of just $</w:t>
      </w:r>
      <w:r w:rsidR="00133537">
        <w:rPr>
          <w:rFonts w:eastAsia="Times New Roman" w:cs="Helvetica"/>
          <w:bCs/>
        </w:rPr>
        <w:t>11</w:t>
      </w:r>
      <w:r w:rsidR="000D15F7" w:rsidRPr="004466D3">
        <w:rPr>
          <w:rFonts w:eastAsia="Times New Roman" w:cs="Helvetica"/>
          <w:bCs/>
        </w:rPr>
        <w:t xml:space="preserve">9, has online templates that include federal requirements and clickable regulatory resources to </w:t>
      </w:r>
      <w:r w:rsidR="00EA0CEC">
        <w:rPr>
          <w:rFonts w:eastAsia="Times New Roman" w:cs="Helvetica"/>
          <w:bCs/>
        </w:rPr>
        <w:t xml:space="preserve">help </w:t>
      </w:r>
      <w:r w:rsidR="000D15F7" w:rsidRPr="004466D3">
        <w:rPr>
          <w:rFonts w:eastAsia="Times New Roman" w:cs="Helvetica"/>
          <w:bCs/>
        </w:rPr>
        <w:t xml:space="preserve">us create </w:t>
      </w:r>
      <w:r w:rsidRPr="004466D3">
        <w:rPr>
          <w:rFonts w:eastAsia="Times New Roman" w:cs="Helvetica"/>
        </w:rPr>
        <w:t xml:space="preserve">a centralized policies </w:t>
      </w:r>
      <w:r w:rsidR="001F4006" w:rsidRPr="004466D3">
        <w:rPr>
          <w:rFonts w:eastAsia="Times New Roman" w:cs="Helvetica"/>
        </w:rPr>
        <w:t>and</w:t>
      </w:r>
      <w:r w:rsidRPr="004466D3">
        <w:rPr>
          <w:rFonts w:eastAsia="Times New Roman" w:cs="Helvetica"/>
        </w:rPr>
        <w:t xml:space="preserve"> procedures manual</w:t>
      </w:r>
      <w:r w:rsidR="000D15F7" w:rsidRPr="004466D3">
        <w:rPr>
          <w:rFonts w:eastAsia="Times New Roman" w:cs="Helvetica"/>
        </w:rPr>
        <w:t>.</w:t>
      </w:r>
    </w:p>
    <w:p w14:paraId="2D4DBECB" w14:textId="77777777" w:rsidR="00CE2DC1" w:rsidRPr="004466D3" w:rsidRDefault="00CE2DC1" w:rsidP="00B41806">
      <w:r w:rsidRPr="004466D3">
        <w:t xml:space="preserve">Here are just a few of the many reasons I think </w:t>
      </w:r>
      <w:r w:rsidR="007C206D" w:rsidRPr="004466D3">
        <w:t>using these tools</w:t>
      </w:r>
      <w:r w:rsidR="00290D2C" w:rsidRPr="004466D3">
        <w:t xml:space="preserve"> </w:t>
      </w:r>
      <w:r w:rsidRPr="004466D3">
        <w:t xml:space="preserve">would be beneficial for </w:t>
      </w:r>
      <w:r w:rsidR="00C7737F" w:rsidRPr="004466D3">
        <w:t>our team</w:t>
      </w:r>
      <w:r w:rsidR="00024A04" w:rsidRPr="004466D3">
        <w:t>, and more importantly</w:t>
      </w:r>
      <w:r w:rsidR="00C7737F" w:rsidRPr="004466D3">
        <w:t>,</w:t>
      </w:r>
      <w:r w:rsidR="00024A04" w:rsidRPr="004466D3">
        <w:t xml:space="preserve"> </w:t>
      </w:r>
      <w:r w:rsidR="00F53BA6" w:rsidRPr="004466D3">
        <w:rPr>
          <w:color w:val="FF0000"/>
        </w:rPr>
        <w:t xml:space="preserve">[ </w:t>
      </w:r>
      <w:r w:rsidR="00DA31B6" w:rsidRPr="004466D3">
        <w:rPr>
          <w:color w:val="FF0000"/>
        </w:rPr>
        <w:t xml:space="preserve">INSERT NAME OF </w:t>
      </w:r>
      <w:proofErr w:type="gramStart"/>
      <w:r w:rsidR="00DA31B6" w:rsidRPr="004466D3">
        <w:rPr>
          <w:color w:val="FF0000"/>
        </w:rPr>
        <w:t>INSTITUTION</w:t>
      </w:r>
      <w:r w:rsidR="00F53BA6" w:rsidRPr="004466D3">
        <w:rPr>
          <w:color w:val="FF0000"/>
        </w:rPr>
        <w:t xml:space="preserve"> ]</w:t>
      </w:r>
      <w:proofErr w:type="gramEnd"/>
      <w:r w:rsidR="00024A04" w:rsidRPr="004466D3">
        <w:t xml:space="preserve">: </w:t>
      </w:r>
    </w:p>
    <w:p w14:paraId="1A9D31E3" w14:textId="77777777" w:rsidR="00D53A18" w:rsidRPr="004466D3" w:rsidRDefault="00D53A18" w:rsidP="00D53A18">
      <w:pPr>
        <w:numPr>
          <w:ilvl w:val="0"/>
          <w:numId w:val="8"/>
        </w:numPr>
      </w:pPr>
      <w:r w:rsidRPr="004466D3">
        <w:t xml:space="preserve">Centralization – </w:t>
      </w:r>
      <w:r w:rsidR="00DA31B6" w:rsidRPr="004466D3">
        <w:t>A</w:t>
      </w:r>
      <w:r w:rsidRPr="004466D3">
        <w:t xml:space="preserve">ll data is stored online and easy to download and share with </w:t>
      </w:r>
      <w:r w:rsidR="001F4006" w:rsidRPr="004466D3">
        <w:t xml:space="preserve">key </w:t>
      </w:r>
      <w:r w:rsidRPr="004466D3">
        <w:t>stakeholders</w:t>
      </w:r>
      <w:r w:rsidR="001F4006" w:rsidRPr="004466D3">
        <w:t xml:space="preserve"> and other offices on campus</w:t>
      </w:r>
      <w:r w:rsidRPr="004466D3">
        <w:t xml:space="preserve">.  </w:t>
      </w:r>
    </w:p>
    <w:p w14:paraId="1B8F9786" w14:textId="77777777" w:rsidR="007C206D" w:rsidRPr="004466D3" w:rsidRDefault="00D53A18" w:rsidP="009268A5">
      <w:pPr>
        <w:numPr>
          <w:ilvl w:val="0"/>
          <w:numId w:val="8"/>
        </w:numPr>
      </w:pPr>
      <w:r w:rsidRPr="004466D3">
        <w:t>Compliance –</w:t>
      </w:r>
      <w:r w:rsidR="00F55328" w:rsidRPr="004466D3">
        <w:t xml:space="preserve"> </w:t>
      </w:r>
      <w:r w:rsidR="009268A5" w:rsidRPr="004466D3">
        <w:t>References and resources</w:t>
      </w:r>
      <w:r w:rsidR="00F55328" w:rsidRPr="004466D3">
        <w:t xml:space="preserve"> in NASFAA’s compiled Title IV legislation</w:t>
      </w:r>
      <w:r w:rsidR="009268A5" w:rsidRPr="004466D3">
        <w:t xml:space="preserve"> are only one click away and we’ll receive n</w:t>
      </w:r>
      <w:r w:rsidR="00F55328" w:rsidRPr="004466D3">
        <w:t>otifications of any</w:t>
      </w:r>
      <w:r w:rsidR="009268A5" w:rsidRPr="004466D3">
        <w:t xml:space="preserve"> updates and </w:t>
      </w:r>
      <w:r w:rsidR="00F53BA6" w:rsidRPr="004466D3">
        <w:t>changes,</w:t>
      </w:r>
      <w:r w:rsidR="00F55328" w:rsidRPr="004466D3">
        <w:t xml:space="preserve"> so we can ensure we stay in compliance.</w:t>
      </w:r>
    </w:p>
    <w:p w14:paraId="6EB4C326" w14:textId="77777777" w:rsidR="007C206D" w:rsidRPr="004466D3" w:rsidRDefault="00C7737F" w:rsidP="009268A5">
      <w:pPr>
        <w:numPr>
          <w:ilvl w:val="0"/>
          <w:numId w:val="8"/>
        </w:numPr>
      </w:pPr>
      <w:r w:rsidRPr="004466D3">
        <w:t>I</w:t>
      </w:r>
      <w:r w:rsidR="007C206D" w:rsidRPr="004466D3">
        <w:t xml:space="preserve">nterdepartmental </w:t>
      </w:r>
      <w:r w:rsidRPr="004466D3">
        <w:t xml:space="preserve">collaboration – </w:t>
      </w:r>
      <w:r w:rsidR="00DA31B6" w:rsidRPr="004466D3">
        <w:t>W</w:t>
      </w:r>
      <w:r w:rsidRPr="004466D3">
        <w:t xml:space="preserve">e can </w:t>
      </w:r>
      <w:r w:rsidR="007C206D" w:rsidRPr="004466D3">
        <w:t>assign</w:t>
      </w:r>
      <w:r w:rsidRPr="004466D3">
        <w:t xml:space="preserve"> </w:t>
      </w:r>
      <w:r w:rsidR="009268A5" w:rsidRPr="004466D3">
        <w:t xml:space="preserve">checklists and manuals, topic sections, and even individual line items to staff </w:t>
      </w:r>
      <w:r w:rsidR="001F4006" w:rsidRPr="004466D3">
        <w:t xml:space="preserve">within our own office and </w:t>
      </w:r>
      <w:r w:rsidR="009268A5" w:rsidRPr="004466D3">
        <w:t xml:space="preserve">colleagues </w:t>
      </w:r>
      <w:r w:rsidR="001F4006" w:rsidRPr="004466D3">
        <w:t>in other offices on campus,</w:t>
      </w:r>
      <w:r w:rsidR="007C206D" w:rsidRPr="004466D3">
        <w:t xml:space="preserve"> </w:t>
      </w:r>
      <w:r w:rsidR="00D9722E" w:rsidRPr="004466D3">
        <w:t xml:space="preserve">and </w:t>
      </w:r>
      <w:r w:rsidR="00A211BB" w:rsidRPr="004466D3">
        <w:t>can</w:t>
      </w:r>
      <w:r w:rsidR="007C206D" w:rsidRPr="004466D3">
        <w:t xml:space="preserve"> add notes</w:t>
      </w:r>
      <w:r w:rsidR="009268A5" w:rsidRPr="004466D3">
        <w:t>, set deadlines,</w:t>
      </w:r>
      <w:r w:rsidR="007C206D" w:rsidRPr="004466D3">
        <w:t xml:space="preserve"> and monitor completion</w:t>
      </w:r>
      <w:r w:rsidR="00DA31B6" w:rsidRPr="004466D3">
        <w:t>.</w:t>
      </w:r>
      <w:r w:rsidR="007C206D" w:rsidRPr="004466D3">
        <w:t xml:space="preserve"> </w:t>
      </w:r>
    </w:p>
    <w:p w14:paraId="27AF6FFC" w14:textId="77777777" w:rsidR="00D53A18" w:rsidRPr="004466D3" w:rsidRDefault="00D53A18" w:rsidP="00D53A18">
      <w:pPr>
        <w:numPr>
          <w:ilvl w:val="0"/>
          <w:numId w:val="8"/>
        </w:numPr>
      </w:pPr>
      <w:r w:rsidRPr="004466D3">
        <w:t xml:space="preserve">Knowledge – </w:t>
      </w:r>
      <w:r w:rsidR="00DA31B6" w:rsidRPr="004466D3">
        <w:t>We will g</w:t>
      </w:r>
      <w:r w:rsidRPr="004466D3">
        <w:t>row our expertise as a compliance authority with timely regulatory updates, extensive organizational tools</w:t>
      </w:r>
      <w:r w:rsidR="00A211BB">
        <w:t>,</w:t>
      </w:r>
      <w:r w:rsidRPr="004466D3">
        <w:t xml:space="preserve"> and checklists</w:t>
      </w:r>
      <w:r w:rsidR="00DA31B6" w:rsidRPr="004466D3">
        <w:t>.</w:t>
      </w:r>
    </w:p>
    <w:p w14:paraId="1067CEAC" w14:textId="77777777" w:rsidR="00C7737F" w:rsidRPr="004466D3" w:rsidRDefault="00D53A18" w:rsidP="00D53A18">
      <w:pPr>
        <w:spacing w:after="0" w:line="240" w:lineRule="auto"/>
      </w:pPr>
      <w:r w:rsidRPr="004466D3">
        <w:t>Perhaps most important, t</w:t>
      </w:r>
      <w:r w:rsidR="00C7737F" w:rsidRPr="004466D3">
        <w:t xml:space="preserve">hese capabilities will reinforce our ability to protect </w:t>
      </w:r>
      <w:r w:rsidR="00F53BA6" w:rsidRPr="004466D3">
        <w:rPr>
          <w:color w:val="FF0000"/>
        </w:rPr>
        <w:t xml:space="preserve">[ INSERT NAME OF </w:t>
      </w:r>
      <w:proofErr w:type="gramStart"/>
      <w:r w:rsidR="00F53BA6" w:rsidRPr="004466D3">
        <w:rPr>
          <w:color w:val="FF0000"/>
        </w:rPr>
        <w:t>INSTITUTION ]</w:t>
      </w:r>
      <w:proofErr w:type="gramEnd"/>
      <w:r w:rsidR="00C7737F" w:rsidRPr="004466D3">
        <w:t xml:space="preserve"> from an unnecessary finding during an audit or program review. </w:t>
      </w:r>
    </w:p>
    <w:p w14:paraId="797051D5" w14:textId="77777777" w:rsidR="00D53A18" w:rsidRPr="004466D3" w:rsidRDefault="00D53A18" w:rsidP="0023755C">
      <w:pPr>
        <w:spacing w:after="0" w:line="240" w:lineRule="auto"/>
      </w:pPr>
    </w:p>
    <w:p w14:paraId="65003ECE" w14:textId="45B17D8E" w:rsidR="00DA31B6" w:rsidRPr="004466D3" w:rsidRDefault="000D15F7" w:rsidP="00DA31B6">
      <w:pPr>
        <w:spacing w:after="0" w:line="240" w:lineRule="auto"/>
      </w:pPr>
      <w:r w:rsidRPr="004466D3">
        <w:t>We can start using the Self-Evaluation Checklists immediately</w:t>
      </w:r>
      <w:r w:rsidR="00744039" w:rsidRPr="004466D3">
        <w:t>, as part of our NASFAA membership,</w:t>
      </w:r>
      <w:r w:rsidR="00F53BA6" w:rsidRPr="004466D3">
        <w:t xml:space="preserve"> </w:t>
      </w:r>
      <w:r w:rsidRPr="004466D3">
        <w:t xml:space="preserve">and at just </w:t>
      </w:r>
      <w:r w:rsidR="00DA31B6" w:rsidRPr="004466D3">
        <w:t>$</w:t>
      </w:r>
      <w:r w:rsidR="00133537">
        <w:t>11</w:t>
      </w:r>
      <w:r w:rsidR="00DA31B6" w:rsidRPr="004466D3">
        <w:t>9</w:t>
      </w:r>
      <w:r w:rsidRPr="004466D3">
        <w:t>/year,</w:t>
      </w:r>
      <w:r w:rsidR="00DA31B6" w:rsidRPr="004466D3">
        <w:t xml:space="preserve"> I see tremendous value</w:t>
      </w:r>
      <w:r w:rsidRPr="004466D3">
        <w:t xml:space="preserve"> in adding the Policies &amp; Procedures Builder onto our membership</w:t>
      </w:r>
      <w:r w:rsidR="00DA31B6" w:rsidRPr="004466D3">
        <w:t xml:space="preserve">. Once we </w:t>
      </w:r>
      <w:r w:rsidR="009268A5" w:rsidRPr="004466D3">
        <w:t xml:space="preserve">get our manual </w:t>
      </w:r>
      <w:r w:rsidR="00DA31B6" w:rsidRPr="004466D3">
        <w:t>up and running, it</w:t>
      </w:r>
      <w:r w:rsidR="009268A5" w:rsidRPr="004466D3">
        <w:t xml:space="preserve"> will be</w:t>
      </w:r>
      <w:r w:rsidR="00DA31B6" w:rsidRPr="004466D3">
        <w:t xml:space="preserve"> like </w:t>
      </w:r>
      <w:r w:rsidR="009268A5" w:rsidRPr="004466D3">
        <w:t xml:space="preserve">having </w:t>
      </w:r>
      <w:r w:rsidR="00DA31B6" w:rsidRPr="004466D3">
        <w:t xml:space="preserve">an extra </w:t>
      </w:r>
      <w:r w:rsidR="009268A5" w:rsidRPr="004466D3">
        <w:t xml:space="preserve">full-time employee working on our compliance efforts </w:t>
      </w:r>
      <w:r w:rsidR="00DA31B6" w:rsidRPr="004466D3">
        <w:t xml:space="preserve">without increasing our budget.  </w:t>
      </w:r>
    </w:p>
    <w:p w14:paraId="55764A5D" w14:textId="77777777" w:rsidR="00D53A18" w:rsidRPr="004466D3" w:rsidRDefault="00D53A18" w:rsidP="0023755C">
      <w:pPr>
        <w:spacing w:after="0" w:line="240" w:lineRule="auto"/>
      </w:pPr>
    </w:p>
    <w:p w14:paraId="360FB058" w14:textId="77777777" w:rsidR="000F3ABE" w:rsidRPr="004466D3" w:rsidRDefault="000F3ABE" w:rsidP="00B414C4">
      <w:r w:rsidRPr="004466D3">
        <w:t>Thank you for your consideration of this request. Can we schedule a time to talk further about this opportunity?</w:t>
      </w:r>
    </w:p>
    <w:p w14:paraId="12ED02A7" w14:textId="77777777" w:rsidR="000F3ABE" w:rsidRPr="004466D3" w:rsidRDefault="000F3ABE" w:rsidP="00B414C4">
      <w:r w:rsidRPr="004466D3">
        <w:t>Sincerely,</w:t>
      </w:r>
    </w:p>
    <w:p w14:paraId="298B7C9D" w14:textId="77777777" w:rsidR="000F3ABE" w:rsidRPr="004466D3" w:rsidRDefault="00F53BA6" w:rsidP="00B414C4">
      <w:pPr>
        <w:rPr>
          <w:color w:val="FF0000"/>
        </w:rPr>
      </w:pPr>
      <w:r w:rsidRPr="004466D3">
        <w:rPr>
          <w:color w:val="FF0000"/>
        </w:rPr>
        <w:t xml:space="preserve">[ </w:t>
      </w:r>
      <w:r w:rsidR="000F3ABE" w:rsidRPr="004466D3">
        <w:rPr>
          <w:color w:val="FF0000"/>
        </w:rPr>
        <w:t xml:space="preserve">INSERT YOUR NAME </w:t>
      </w:r>
      <w:r w:rsidRPr="004466D3">
        <w:rPr>
          <w:color w:val="FF0000"/>
        </w:rPr>
        <w:t xml:space="preserve">AND </w:t>
      </w:r>
      <w:proofErr w:type="gramStart"/>
      <w:r w:rsidRPr="004466D3">
        <w:rPr>
          <w:color w:val="FF0000"/>
        </w:rPr>
        <w:t>TITLE ]</w:t>
      </w:r>
      <w:proofErr w:type="gramEnd"/>
    </w:p>
    <w:sectPr w:rsidR="000F3ABE" w:rsidRPr="004466D3" w:rsidSect="00CD1222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DE2FD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6034D"/>
    <w:multiLevelType w:val="hybridMultilevel"/>
    <w:tmpl w:val="8058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776"/>
    <w:multiLevelType w:val="hybridMultilevel"/>
    <w:tmpl w:val="C1A4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B02BC"/>
    <w:multiLevelType w:val="hybridMultilevel"/>
    <w:tmpl w:val="FEC6B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6656F"/>
    <w:multiLevelType w:val="hybridMultilevel"/>
    <w:tmpl w:val="4A16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50BC"/>
    <w:multiLevelType w:val="hybridMultilevel"/>
    <w:tmpl w:val="05B6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3B54"/>
    <w:multiLevelType w:val="multilevel"/>
    <w:tmpl w:val="6BE2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64BFF"/>
    <w:multiLevelType w:val="hybridMultilevel"/>
    <w:tmpl w:val="8516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C46B5"/>
    <w:multiLevelType w:val="multilevel"/>
    <w:tmpl w:val="A862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915233">
    <w:abstractNumId w:val="3"/>
  </w:num>
  <w:num w:numId="2" w16cid:durableId="200827183">
    <w:abstractNumId w:val="3"/>
  </w:num>
  <w:num w:numId="3" w16cid:durableId="385224111">
    <w:abstractNumId w:val="5"/>
  </w:num>
  <w:num w:numId="4" w16cid:durableId="298266214">
    <w:abstractNumId w:val="7"/>
  </w:num>
  <w:num w:numId="5" w16cid:durableId="1227914252">
    <w:abstractNumId w:val="2"/>
  </w:num>
  <w:num w:numId="6" w16cid:durableId="610278923">
    <w:abstractNumId w:val="1"/>
  </w:num>
  <w:num w:numId="7" w16cid:durableId="955407895">
    <w:abstractNumId w:val="6"/>
  </w:num>
  <w:num w:numId="8" w16cid:durableId="1645618492">
    <w:abstractNumId w:val="4"/>
  </w:num>
  <w:num w:numId="9" w16cid:durableId="786513043">
    <w:abstractNumId w:val="0"/>
  </w:num>
  <w:num w:numId="10" w16cid:durableId="4922573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0733"/>
    <w:rsid w:val="00017EED"/>
    <w:rsid w:val="00024A04"/>
    <w:rsid w:val="000D15F7"/>
    <w:rsid w:val="000F3ABE"/>
    <w:rsid w:val="00133537"/>
    <w:rsid w:val="00145673"/>
    <w:rsid w:val="0015041A"/>
    <w:rsid w:val="00162DD4"/>
    <w:rsid w:val="00170824"/>
    <w:rsid w:val="001F1881"/>
    <w:rsid w:val="001F4006"/>
    <w:rsid w:val="0023755C"/>
    <w:rsid w:val="002539BF"/>
    <w:rsid w:val="002671F7"/>
    <w:rsid w:val="002765D9"/>
    <w:rsid w:val="00290D2C"/>
    <w:rsid w:val="0034450A"/>
    <w:rsid w:val="00426E88"/>
    <w:rsid w:val="00430EF8"/>
    <w:rsid w:val="004466D3"/>
    <w:rsid w:val="00474E9D"/>
    <w:rsid w:val="004806BD"/>
    <w:rsid w:val="0062655D"/>
    <w:rsid w:val="00650AA7"/>
    <w:rsid w:val="006C6AE9"/>
    <w:rsid w:val="006D5A23"/>
    <w:rsid w:val="007057B5"/>
    <w:rsid w:val="007064D5"/>
    <w:rsid w:val="0073508D"/>
    <w:rsid w:val="00744039"/>
    <w:rsid w:val="00760B40"/>
    <w:rsid w:val="0076469D"/>
    <w:rsid w:val="007C206D"/>
    <w:rsid w:val="00876F1E"/>
    <w:rsid w:val="00880AB3"/>
    <w:rsid w:val="00881BCE"/>
    <w:rsid w:val="009268A5"/>
    <w:rsid w:val="00927CB1"/>
    <w:rsid w:val="009C05FB"/>
    <w:rsid w:val="009F0DA5"/>
    <w:rsid w:val="00A211BB"/>
    <w:rsid w:val="00A2795F"/>
    <w:rsid w:val="00AE4A2B"/>
    <w:rsid w:val="00AE557A"/>
    <w:rsid w:val="00B327AD"/>
    <w:rsid w:val="00B414C4"/>
    <w:rsid w:val="00B41806"/>
    <w:rsid w:val="00B91EE5"/>
    <w:rsid w:val="00BE0733"/>
    <w:rsid w:val="00C235B5"/>
    <w:rsid w:val="00C65C20"/>
    <w:rsid w:val="00C7737F"/>
    <w:rsid w:val="00CB340B"/>
    <w:rsid w:val="00CD1222"/>
    <w:rsid w:val="00CE2DC1"/>
    <w:rsid w:val="00CF49C0"/>
    <w:rsid w:val="00D515AA"/>
    <w:rsid w:val="00D5243C"/>
    <w:rsid w:val="00D53A18"/>
    <w:rsid w:val="00D9722E"/>
    <w:rsid w:val="00DA31B6"/>
    <w:rsid w:val="00DB1D87"/>
    <w:rsid w:val="00E16421"/>
    <w:rsid w:val="00EA0CEC"/>
    <w:rsid w:val="00ED517E"/>
    <w:rsid w:val="00EE68A3"/>
    <w:rsid w:val="00F05F6C"/>
    <w:rsid w:val="00F53BA6"/>
    <w:rsid w:val="00F55328"/>
    <w:rsid w:val="00F62A98"/>
    <w:rsid w:val="00F84D2A"/>
    <w:rsid w:val="00FB3C11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0E0F90"/>
  <w15:chartTrackingRefBased/>
  <w15:docId w15:val="{31D522C1-0B44-4DE2-9EDF-9198825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7737F"/>
    <w:rPr>
      <w:b/>
      <w:bCs/>
    </w:rPr>
  </w:style>
  <w:style w:type="character" w:styleId="CommentReference">
    <w:name w:val="annotation reference"/>
    <w:uiPriority w:val="99"/>
    <w:semiHidden/>
    <w:unhideWhenUsed/>
    <w:rsid w:val="006265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55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62655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55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2655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655D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D51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9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Trade Show Productions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cjolly</dc:creator>
  <cp:keywords/>
  <cp:lastModifiedBy>Tiffany Gibbs</cp:lastModifiedBy>
  <cp:revision>2</cp:revision>
  <cp:lastPrinted>2017-01-20T17:47:00Z</cp:lastPrinted>
  <dcterms:created xsi:type="dcterms:W3CDTF">2024-06-12T19:49:00Z</dcterms:created>
  <dcterms:modified xsi:type="dcterms:W3CDTF">2024-06-12T19:49:00Z</dcterms:modified>
</cp:coreProperties>
</file>